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2C" w:rsidRDefault="00360E2C" w:rsidP="003D7BC9">
      <w:pPr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優良試題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情境式</w:t>
      </w:r>
      <w:r>
        <w:rPr>
          <w:rFonts w:ascii="標楷體" w:eastAsia="標楷體" w:hAnsi="標楷體"/>
          <w:szCs w:val="24"/>
        </w:rPr>
        <w:t xml:space="preserve">) </w:t>
      </w:r>
    </w:p>
    <w:p w:rsidR="00360E2C" w:rsidRDefault="00360E2C" w:rsidP="003D7BC9">
      <w:pPr>
        <w:rPr>
          <w:rFonts w:ascii="微軟正黑體" w:eastAsia="微軟正黑體" w:hAnsi="微軟正黑體"/>
          <w:sz w:val="16"/>
          <w:szCs w:val="16"/>
        </w:rPr>
      </w:pPr>
      <w:r w:rsidRPr="00803B56">
        <w:rPr>
          <w:rFonts w:ascii="微軟正黑體" w:eastAsia="微軟正黑體" w:hAnsi="微軟正黑體" w:hint="eastAsia"/>
          <w:sz w:val="20"/>
          <w:szCs w:val="20"/>
        </w:rPr>
        <w:t>自然科之教學單元與內容</w:t>
      </w:r>
      <w:r w:rsidRPr="00803B56">
        <w:rPr>
          <w:rFonts w:ascii="微軟正黑體" w:eastAsia="微軟正黑體" w:hAnsi="微軟正黑體"/>
          <w:sz w:val="20"/>
          <w:szCs w:val="20"/>
        </w:rPr>
        <w:t>(</w:t>
      </w:r>
      <w:r w:rsidRPr="00803B56">
        <w:rPr>
          <w:rFonts w:ascii="微軟正黑體" w:eastAsia="微軟正黑體" w:hAnsi="微軟正黑體" w:hint="eastAsia"/>
          <w:sz w:val="20"/>
          <w:szCs w:val="20"/>
        </w:rPr>
        <w:t>合併版</w:t>
      </w:r>
      <w:r w:rsidRPr="00803B56">
        <w:rPr>
          <w:rFonts w:ascii="微軟正黑體" w:eastAsia="微軟正黑體" w:hAnsi="微軟正黑體"/>
          <w:sz w:val="20"/>
          <w:szCs w:val="20"/>
        </w:rPr>
        <w:t xml:space="preserve">)   </w:t>
      </w:r>
      <w:r w:rsidRPr="00061D60">
        <w:rPr>
          <w:rFonts w:ascii="微軟正黑體" w:eastAsia="微軟正黑體" w:hAnsi="微軟正黑體" w:hint="eastAsia"/>
          <w:sz w:val="16"/>
          <w:szCs w:val="16"/>
        </w:rPr>
        <w:t>國教輔導團自然學習領域國小組</w:t>
      </w:r>
      <w:r w:rsidRPr="00061D60">
        <w:rPr>
          <w:rFonts w:ascii="微軟正黑體" w:eastAsia="微軟正黑體" w:hAnsi="微軟正黑體"/>
          <w:sz w:val="16"/>
          <w:szCs w:val="16"/>
        </w:rPr>
        <w:t xml:space="preserve"> </w:t>
      </w:r>
      <w:r w:rsidRPr="00061D60">
        <w:rPr>
          <w:rFonts w:ascii="微軟正黑體" w:eastAsia="微軟正黑體" w:hAnsi="微軟正黑體" w:hint="eastAsia"/>
          <w:sz w:val="16"/>
          <w:szCs w:val="16"/>
        </w:rPr>
        <w:t>編製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701"/>
        <w:gridCol w:w="1701"/>
        <w:gridCol w:w="1984"/>
        <w:gridCol w:w="1560"/>
        <w:gridCol w:w="1382"/>
      </w:tblGrid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分類項目</w:t>
            </w:r>
          </w:p>
        </w:tc>
        <w:tc>
          <w:tcPr>
            <w:tcW w:w="6946" w:type="dxa"/>
            <w:gridSpan w:val="4"/>
          </w:tcPr>
          <w:p w:rsidR="00360E2C" w:rsidRPr="00B07311" w:rsidRDefault="00360E2C" w:rsidP="00B07311">
            <w:pPr>
              <w:pStyle w:val="ListParagraph"/>
              <w:ind w:leftChars="0"/>
              <w:jc w:val="center"/>
              <w:rPr>
                <w:color w:val="548DD4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教學單元名稱</w:t>
            </w: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年級</w:t>
            </w: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382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難度</w:t>
            </w:r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E2C" w:rsidRPr="00B07311" w:rsidRDefault="00360E2C" w:rsidP="00B07311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82" w:type="dxa"/>
            <w:vMerge w:val="restart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標楷體" w:eastAsia="標楷體" w:hAnsi="標楷體"/>
                <w:sz w:val="20"/>
                <w:szCs w:val="20"/>
              </w:rPr>
              <w:t>2012</w:t>
            </w: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年教師對各教學單元難度調查結果</w:t>
            </w:r>
            <w:hyperlink r:id="rId7" w:history="1">
              <w:r w:rsidRPr="00B07311">
                <w:rPr>
                  <w:rStyle w:val="Hyperlink"/>
                  <w:rFonts w:ascii="標楷體" w:eastAsia="標楷體" w:hAnsi="標楷體"/>
                  <w:sz w:val="20"/>
                  <w:szCs w:val="20"/>
                </w:rPr>
                <w:t>(</w:t>
              </w:r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</w:rPr>
                <w:t>連結</w:t>
              </w:r>
              <w:r w:rsidRPr="00B07311">
                <w:rPr>
                  <w:rStyle w:val="Hyperlink"/>
                  <w:rFonts w:ascii="標楷體" w:eastAsia="標楷體" w:hAnsi="標楷體"/>
                  <w:sz w:val="20"/>
                  <w:szCs w:val="20"/>
                </w:rPr>
                <w:t>)</w:t>
              </w:r>
            </w:hyperlink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物理</w:t>
            </w:r>
          </w:p>
        </w:tc>
        <w:tc>
          <w:tcPr>
            <w:tcW w:w="1701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神奇磁力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生活中有趣的力</w:t>
            </w:r>
          </w:p>
          <w:p w:rsidR="00360E2C" w:rsidRPr="00B07311" w:rsidRDefault="00360E2C" w:rsidP="00EB1CAC">
            <w:pPr>
              <w:rPr>
                <w:color w:val="548DD4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空氣和風</w:t>
            </w:r>
          </w:p>
        </w:tc>
        <w:tc>
          <w:tcPr>
            <w:tcW w:w="1701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 w:cs="Arial Unicode MS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cs="Arial Unicode MS" w:hint="eastAsia"/>
                <w:color w:val="548DD4"/>
                <w:sz w:val="20"/>
                <w:szCs w:val="20"/>
              </w:rPr>
              <w:t>光的世界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燈泡亮了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浮力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cs="Arial Unicode MS" w:hint="eastAsia"/>
                <w:color w:val="548DD4"/>
                <w:sz w:val="20"/>
                <w:szCs w:val="20"/>
              </w:rPr>
              <w:t>時間</w:t>
            </w:r>
          </w:p>
          <w:p w:rsidR="00360E2C" w:rsidRPr="00B07311" w:rsidRDefault="00360E2C" w:rsidP="00EB1CAC">
            <w:pPr>
              <w:rPr>
                <w:color w:val="548DD4"/>
              </w:rPr>
            </w:pPr>
          </w:p>
        </w:tc>
        <w:tc>
          <w:tcPr>
            <w:tcW w:w="1984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熱的傳播與溫度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聲音與樂器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防鏽與食物保存</w:t>
            </w:r>
          </w:p>
          <w:p w:rsidR="00360E2C" w:rsidRPr="00B07311" w:rsidRDefault="00360E2C" w:rsidP="00EB1CAC">
            <w:pPr>
              <w:rPr>
                <w:color w:val="548DD4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力的作用與大小</w:t>
            </w:r>
          </w:p>
        </w:tc>
        <w:tc>
          <w:tcPr>
            <w:tcW w:w="1560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bCs/>
                <w:snapToGrid w:val="0"/>
                <w:color w:val="548DD4"/>
                <w:kern w:val="0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bCs/>
                <w:snapToGrid w:val="0"/>
                <w:color w:val="548DD4"/>
                <w:kern w:val="0"/>
                <w:sz w:val="20"/>
                <w:szCs w:val="20"/>
              </w:rPr>
              <w:t>電磁作用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聲音與樂器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簡單機械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548DD4"/>
                <w:sz w:val="20"/>
                <w:szCs w:val="2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物質的變化</w:t>
            </w:r>
          </w:p>
          <w:p w:rsidR="00360E2C" w:rsidRPr="00B07311" w:rsidRDefault="00360E2C" w:rsidP="00EB1CAC">
            <w:pPr>
              <w:rPr>
                <w:color w:val="548DD4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力的作用與大小</w:t>
            </w:r>
          </w:p>
        </w:tc>
        <w:tc>
          <w:tcPr>
            <w:tcW w:w="1382" w:type="dxa"/>
            <w:vMerge/>
          </w:tcPr>
          <w:p w:rsidR="00360E2C" w:rsidRPr="00B07311" w:rsidRDefault="00360E2C" w:rsidP="00360E2C">
            <w:pPr>
              <w:pStyle w:val="ListParagraph"/>
              <w:ind w:lef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化學</w:t>
            </w: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/>
                <w:color w:val="E36C0A"/>
                <w:sz w:val="20"/>
                <w:szCs w:val="20"/>
              </w:rPr>
            </w:pPr>
            <w:r w:rsidRPr="00B07311">
              <w:rPr>
                <w:rFonts w:hint="eastAsia"/>
                <w:color w:val="E36C0A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E36C0A"/>
                <w:sz w:val="20"/>
                <w:szCs w:val="20"/>
              </w:rPr>
              <w:t>廚房裡的科學</w:t>
            </w:r>
          </w:p>
          <w:p w:rsidR="00360E2C" w:rsidRPr="00B07311" w:rsidRDefault="00360E2C" w:rsidP="00B07311">
            <w:pPr>
              <w:jc w:val="both"/>
              <w:rPr>
                <w:color w:val="E36C0A"/>
              </w:rPr>
            </w:pPr>
            <w:r w:rsidRPr="00B07311">
              <w:rPr>
                <w:rFonts w:hint="eastAsia"/>
                <w:color w:val="F79646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79646"/>
                <w:sz w:val="20"/>
                <w:szCs w:val="20"/>
              </w:rPr>
              <w:t>溶解</w:t>
            </w: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both"/>
              <w:rPr>
                <w:color w:val="E36C0A"/>
              </w:rPr>
            </w:pPr>
            <w:r w:rsidRPr="00B07311">
              <w:rPr>
                <w:rFonts w:hint="eastAsia"/>
                <w:color w:val="F79646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79646"/>
                <w:sz w:val="20"/>
                <w:szCs w:val="20"/>
              </w:rPr>
              <w:t>水的三態變化</w:t>
            </w:r>
            <w:r w:rsidRPr="00B07311">
              <w:rPr>
                <w:rFonts w:hint="eastAsia"/>
                <w:color w:val="F79646"/>
              </w:rPr>
              <w:t>□</w:t>
            </w:r>
            <w:r w:rsidRPr="00B07311">
              <w:rPr>
                <w:rFonts w:ascii="微軟正黑體" w:eastAsia="微軟正黑體" w:hAnsi="微軟正黑體" w:cs="Arial Unicode MS" w:hint="eastAsia"/>
                <w:color w:val="F79646"/>
                <w:sz w:val="20"/>
                <w:szCs w:val="20"/>
              </w:rPr>
              <w:t>水的移動</w:t>
            </w:r>
          </w:p>
        </w:tc>
        <w:tc>
          <w:tcPr>
            <w:tcW w:w="1984" w:type="dxa"/>
          </w:tcPr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/>
                <w:color w:val="E36C0A"/>
                <w:sz w:val="20"/>
                <w:szCs w:val="20"/>
              </w:rPr>
            </w:pPr>
            <w:r w:rsidRPr="00B07311">
              <w:rPr>
                <w:rFonts w:hint="eastAsia"/>
                <w:color w:val="E36C0A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E36C0A"/>
                <w:sz w:val="20"/>
                <w:szCs w:val="20"/>
              </w:rPr>
              <w:t>空氣與燃燒</w:t>
            </w:r>
          </w:p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/>
                <w:bCs/>
                <w:snapToGrid w:val="0"/>
                <w:color w:val="F79646"/>
                <w:kern w:val="0"/>
                <w:sz w:val="20"/>
                <w:szCs w:val="20"/>
              </w:rPr>
            </w:pPr>
            <w:r w:rsidRPr="00B07311">
              <w:rPr>
                <w:rFonts w:hint="eastAsia"/>
                <w:color w:val="F79646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bCs/>
                <w:snapToGrid w:val="0"/>
                <w:color w:val="F79646"/>
                <w:kern w:val="0"/>
                <w:sz w:val="20"/>
                <w:szCs w:val="20"/>
              </w:rPr>
              <w:t>水溶液性質</w:t>
            </w:r>
          </w:p>
          <w:p w:rsidR="00360E2C" w:rsidRPr="00B07311" w:rsidRDefault="00360E2C" w:rsidP="00B07311">
            <w:pPr>
              <w:jc w:val="both"/>
              <w:rPr>
                <w:color w:val="E36C0A"/>
              </w:rPr>
            </w:pPr>
            <w:r w:rsidRPr="00B07311">
              <w:rPr>
                <w:rFonts w:hint="eastAsia"/>
                <w:color w:val="F79646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79646"/>
                <w:sz w:val="20"/>
                <w:szCs w:val="20"/>
              </w:rPr>
              <w:t>氧氣和二氧化碳</w:t>
            </w:r>
          </w:p>
        </w:tc>
        <w:tc>
          <w:tcPr>
            <w:tcW w:w="1560" w:type="dxa"/>
          </w:tcPr>
          <w:p w:rsidR="00360E2C" w:rsidRPr="00B07311" w:rsidRDefault="00360E2C" w:rsidP="00B07311">
            <w:pPr>
              <w:jc w:val="both"/>
              <w:rPr>
                <w:color w:val="F79646"/>
              </w:rPr>
            </w:pPr>
          </w:p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/>
                <w:bCs/>
                <w:snapToGrid w:val="0"/>
                <w:color w:val="F79646"/>
                <w:kern w:val="0"/>
                <w:sz w:val="20"/>
                <w:szCs w:val="20"/>
              </w:rPr>
            </w:pPr>
            <w:r w:rsidRPr="00B07311">
              <w:rPr>
                <w:rFonts w:hint="eastAsia"/>
                <w:color w:val="F79646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bCs/>
                <w:snapToGrid w:val="0"/>
                <w:color w:val="F79646"/>
                <w:kern w:val="0"/>
                <w:sz w:val="20"/>
                <w:szCs w:val="20"/>
              </w:rPr>
              <w:t>水溶液性質</w:t>
            </w:r>
          </w:p>
          <w:p w:rsidR="00360E2C" w:rsidRPr="00B07311" w:rsidRDefault="00360E2C" w:rsidP="00B07311">
            <w:pPr>
              <w:jc w:val="both"/>
              <w:rPr>
                <w:color w:val="E36C0A"/>
              </w:rPr>
            </w:pPr>
          </w:p>
        </w:tc>
        <w:tc>
          <w:tcPr>
            <w:tcW w:w="1382" w:type="dxa"/>
            <w:vMerge/>
          </w:tcPr>
          <w:p w:rsidR="00360E2C" w:rsidRPr="00B07311" w:rsidRDefault="00360E2C" w:rsidP="00B07311">
            <w:pPr>
              <w:ind w:firstLine="480"/>
              <w:jc w:val="both"/>
              <w:rPr>
                <w:color w:val="E36C0A"/>
              </w:rPr>
            </w:pPr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生物</w:t>
            </w: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環境</w:t>
            </w: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植物的身體</w:t>
            </w:r>
          </w:p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種蔬菜</w:t>
            </w:r>
          </w:p>
          <w:p w:rsidR="00360E2C" w:rsidRPr="00B07311" w:rsidRDefault="00360E2C" w:rsidP="00EB1CAC">
            <w:pPr>
              <w:rPr>
                <w:color w:val="FF000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認識動物身體與運動</w:t>
            </w:r>
          </w:p>
        </w:tc>
        <w:tc>
          <w:tcPr>
            <w:tcW w:w="1701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水生家族</w:t>
            </w:r>
          </w:p>
          <w:p w:rsidR="00360E2C" w:rsidRPr="00B07311" w:rsidRDefault="00360E2C" w:rsidP="00EB1CAC">
            <w:pPr>
              <w:rPr>
                <w:color w:val="FF000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cs="Arial Unicode MS" w:hint="eastAsia"/>
                <w:color w:val="FF0000"/>
                <w:sz w:val="20"/>
                <w:szCs w:val="20"/>
              </w:rPr>
              <w:t>昆蟲世界</w:t>
            </w:r>
          </w:p>
        </w:tc>
        <w:tc>
          <w:tcPr>
            <w:tcW w:w="1984" w:type="dxa"/>
          </w:tcPr>
          <w:p w:rsidR="00360E2C" w:rsidRPr="00B07311" w:rsidRDefault="00360E2C" w:rsidP="00EB1CAC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植物世界面面觀</w:t>
            </w:r>
          </w:p>
          <w:p w:rsidR="00360E2C" w:rsidRPr="00B07311" w:rsidRDefault="00360E2C" w:rsidP="00EB1CAC">
            <w:pPr>
              <w:rPr>
                <w:color w:val="FF000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動物世界面面觀</w:t>
            </w:r>
            <w:r w:rsidRPr="00B07311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(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構造</w:t>
            </w:r>
            <w:r w:rsidRPr="00B07311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功能</w:t>
            </w:r>
            <w:r w:rsidRPr="00B07311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繁殖</w:t>
            </w:r>
            <w:r w:rsidRPr="00B07311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Pr="00B0731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分類</w:t>
            </w:r>
            <w:r w:rsidRPr="00B07311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)</w:t>
            </w:r>
            <w:r w:rsidRPr="00B07311">
              <w:rPr>
                <w:color w:val="548DD4"/>
              </w:rPr>
              <w:t xml:space="preserve"> </w:t>
            </w:r>
          </w:p>
        </w:tc>
        <w:tc>
          <w:tcPr>
            <w:tcW w:w="1560" w:type="dxa"/>
          </w:tcPr>
          <w:p w:rsidR="00360E2C" w:rsidRPr="00B07311" w:rsidRDefault="00360E2C" w:rsidP="00EB1CAC">
            <w:pPr>
              <w:rPr>
                <w:color w:val="FF0000"/>
              </w:rPr>
            </w:pPr>
            <w:r w:rsidRPr="00B07311">
              <w:rPr>
                <w:rFonts w:hint="eastAsia"/>
                <w:color w:val="FF000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bCs/>
                <w:snapToGrid w:val="0"/>
                <w:color w:val="FF0000"/>
                <w:kern w:val="0"/>
                <w:sz w:val="20"/>
                <w:szCs w:val="20"/>
              </w:rPr>
              <w:t>生物、環境與自然資源</w:t>
            </w:r>
          </w:p>
        </w:tc>
        <w:tc>
          <w:tcPr>
            <w:tcW w:w="1382" w:type="dxa"/>
            <w:vMerge/>
          </w:tcPr>
          <w:p w:rsidR="00360E2C" w:rsidRPr="00B07311" w:rsidRDefault="00360E2C" w:rsidP="00360E2C">
            <w:pPr>
              <w:pStyle w:val="ListParagraph"/>
              <w:ind w:left="31680"/>
              <w:rPr>
                <w:color w:val="FF0000"/>
              </w:rPr>
            </w:pPr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天文</w:t>
            </w:r>
          </w:p>
        </w:tc>
        <w:tc>
          <w:tcPr>
            <w:tcW w:w="1701" w:type="dxa"/>
          </w:tcPr>
          <w:p w:rsidR="00360E2C" w:rsidRPr="00B07311" w:rsidRDefault="00360E2C" w:rsidP="00360E2C">
            <w:pPr>
              <w:ind w:leftChars="72" w:left="31680"/>
              <w:jc w:val="both"/>
              <w:rPr>
                <w:color w:val="00B050"/>
              </w:rPr>
            </w:pP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both"/>
              <w:rPr>
                <w:color w:val="00B05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cs="Arial Unicode MS" w:hint="eastAsia"/>
                <w:color w:val="00B050"/>
                <w:sz w:val="20"/>
                <w:szCs w:val="20"/>
              </w:rPr>
              <w:t>月亮</w:t>
            </w:r>
          </w:p>
        </w:tc>
        <w:tc>
          <w:tcPr>
            <w:tcW w:w="1984" w:type="dxa"/>
          </w:tcPr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 w:cs="Arial Unicode MS"/>
                <w:color w:val="00B050"/>
                <w:sz w:val="20"/>
                <w:szCs w:val="2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cs="Arial Unicode MS" w:hint="eastAsia"/>
                <w:color w:val="00B050"/>
                <w:sz w:val="20"/>
                <w:szCs w:val="20"/>
              </w:rPr>
              <w:t>太陽與四季</w:t>
            </w:r>
          </w:p>
          <w:p w:rsidR="00360E2C" w:rsidRPr="00B07311" w:rsidRDefault="00360E2C" w:rsidP="00B07311">
            <w:pPr>
              <w:jc w:val="both"/>
              <w:rPr>
                <w:color w:val="00B05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星空</w:t>
            </w:r>
          </w:p>
        </w:tc>
        <w:tc>
          <w:tcPr>
            <w:tcW w:w="1560" w:type="dxa"/>
          </w:tcPr>
          <w:p w:rsidR="00360E2C" w:rsidRPr="00B07311" w:rsidRDefault="00360E2C" w:rsidP="00360E2C">
            <w:pPr>
              <w:ind w:leftChars="72" w:left="31680"/>
              <w:jc w:val="both"/>
              <w:rPr>
                <w:color w:val="00B050"/>
              </w:rPr>
            </w:pPr>
          </w:p>
        </w:tc>
        <w:tc>
          <w:tcPr>
            <w:tcW w:w="1382" w:type="dxa"/>
            <w:vMerge/>
          </w:tcPr>
          <w:p w:rsidR="00360E2C" w:rsidRPr="00B07311" w:rsidRDefault="00360E2C" w:rsidP="00B07311">
            <w:pPr>
              <w:ind w:firstLine="480"/>
              <w:jc w:val="both"/>
              <w:rPr>
                <w:color w:val="00B050"/>
              </w:rPr>
            </w:pPr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地科</w:t>
            </w: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環境</w:t>
            </w:r>
            <w:r w:rsidRPr="00B0731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天氣與生活</w:t>
            </w:r>
          </w:p>
          <w:p w:rsidR="00360E2C" w:rsidRPr="00B07311" w:rsidRDefault="00360E2C" w:rsidP="00B07311">
            <w:pPr>
              <w:jc w:val="both"/>
              <w:rPr>
                <w:color w:val="00B050"/>
              </w:rPr>
            </w:pP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both"/>
              <w:rPr>
                <w:color w:val="00B050"/>
              </w:rPr>
            </w:pPr>
          </w:p>
        </w:tc>
        <w:tc>
          <w:tcPr>
            <w:tcW w:w="1984" w:type="dxa"/>
          </w:tcPr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大地</w:t>
            </w:r>
            <w:r w:rsidRPr="00B07311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-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流水作用與礦石</w:t>
            </w:r>
          </w:p>
          <w:p w:rsidR="00360E2C" w:rsidRPr="00B07311" w:rsidRDefault="00360E2C" w:rsidP="00B07311">
            <w:pPr>
              <w:jc w:val="both"/>
              <w:rPr>
                <w:color w:val="00B05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地震與防災</w:t>
            </w:r>
          </w:p>
        </w:tc>
        <w:tc>
          <w:tcPr>
            <w:tcW w:w="1560" w:type="dxa"/>
          </w:tcPr>
          <w:p w:rsidR="00360E2C" w:rsidRPr="00B07311" w:rsidRDefault="00360E2C" w:rsidP="00B07311">
            <w:pPr>
              <w:jc w:val="both"/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大地</w:t>
            </w:r>
            <w:r w:rsidRPr="00B07311">
              <w:rPr>
                <w:rFonts w:ascii="微軟正黑體" w:eastAsia="微軟正黑體" w:hAnsi="微軟正黑體"/>
                <w:color w:val="00B050"/>
                <w:sz w:val="20"/>
                <w:szCs w:val="20"/>
              </w:rPr>
              <w:t>-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流水作用與礦石</w:t>
            </w:r>
          </w:p>
          <w:p w:rsidR="00360E2C" w:rsidRPr="00B07311" w:rsidRDefault="00360E2C" w:rsidP="00B07311">
            <w:pPr>
              <w:jc w:val="both"/>
              <w:rPr>
                <w:color w:val="00B050"/>
              </w:rPr>
            </w:pPr>
            <w:r w:rsidRPr="00B07311">
              <w:rPr>
                <w:rFonts w:hint="eastAsia"/>
                <w:color w:val="00B050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天氣的變化</w:t>
            </w:r>
          </w:p>
        </w:tc>
        <w:tc>
          <w:tcPr>
            <w:tcW w:w="1382" w:type="dxa"/>
            <w:vMerge/>
          </w:tcPr>
          <w:p w:rsidR="00360E2C" w:rsidRPr="00B07311" w:rsidRDefault="00360E2C" w:rsidP="00B07311">
            <w:pPr>
              <w:ind w:firstLine="480"/>
              <w:jc w:val="both"/>
              <w:rPr>
                <w:color w:val="00B050"/>
              </w:rPr>
            </w:pPr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能源與科技</w:t>
            </w: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both"/>
              <w:rPr>
                <w:color w:val="00B05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運輸工具、能源</w:t>
            </w:r>
          </w:p>
        </w:tc>
        <w:tc>
          <w:tcPr>
            <w:tcW w:w="1701" w:type="dxa"/>
          </w:tcPr>
          <w:p w:rsidR="00360E2C" w:rsidRPr="00B07311" w:rsidRDefault="00360E2C" w:rsidP="00B07311">
            <w:pPr>
              <w:jc w:val="both"/>
              <w:rPr>
                <w:color w:val="00B050"/>
              </w:rPr>
            </w:pPr>
            <w:r w:rsidRPr="00B07311">
              <w:rPr>
                <w:rFonts w:hint="eastAsia"/>
                <w:color w:val="548DD4"/>
              </w:rPr>
              <w:t>□</w:t>
            </w:r>
            <w:r w:rsidRPr="00B07311">
              <w:rPr>
                <w:rFonts w:ascii="微軟正黑體" w:eastAsia="微軟正黑體" w:hAnsi="微軟正黑體" w:hint="eastAsia"/>
                <w:color w:val="548DD4"/>
                <w:sz w:val="20"/>
                <w:szCs w:val="20"/>
              </w:rPr>
              <w:t>運輸工具、能源</w:t>
            </w:r>
          </w:p>
        </w:tc>
        <w:tc>
          <w:tcPr>
            <w:tcW w:w="1984" w:type="dxa"/>
          </w:tcPr>
          <w:p w:rsidR="00360E2C" w:rsidRPr="00B07311" w:rsidRDefault="00360E2C" w:rsidP="00360E2C">
            <w:pPr>
              <w:ind w:leftChars="72" w:left="31680"/>
              <w:jc w:val="both"/>
              <w:rPr>
                <w:color w:val="00B050"/>
              </w:rPr>
            </w:pPr>
          </w:p>
        </w:tc>
        <w:tc>
          <w:tcPr>
            <w:tcW w:w="1560" w:type="dxa"/>
          </w:tcPr>
          <w:p w:rsidR="00360E2C" w:rsidRPr="00B07311" w:rsidRDefault="00360E2C" w:rsidP="00360E2C">
            <w:pPr>
              <w:ind w:leftChars="72" w:left="31680"/>
              <w:jc w:val="both"/>
              <w:rPr>
                <w:color w:val="00B050"/>
              </w:rPr>
            </w:pPr>
          </w:p>
        </w:tc>
        <w:tc>
          <w:tcPr>
            <w:tcW w:w="1382" w:type="dxa"/>
            <w:vMerge/>
          </w:tcPr>
          <w:p w:rsidR="00360E2C" w:rsidRPr="00B07311" w:rsidRDefault="00360E2C" w:rsidP="00B07311">
            <w:pPr>
              <w:ind w:firstLine="480"/>
              <w:jc w:val="both"/>
              <w:rPr>
                <w:color w:val="00B050"/>
              </w:rPr>
            </w:pPr>
          </w:p>
        </w:tc>
      </w:tr>
      <w:tr w:rsidR="00360E2C" w:rsidRPr="00B07311" w:rsidTr="00B07311">
        <w:tc>
          <w:tcPr>
            <w:tcW w:w="1526" w:type="dxa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7311">
              <w:rPr>
                <w:rFonts w:ascii="微軟正黑體" w:eastAsia="微軟正黑體" w:hAnsi="微軟正黑體" w:hint="eastAsia"/>
                <w:sz w:val="20"/>
                <w:szCs w:val="20"/>
              </w:rPr>
              <w:t>資訊融入自然</w:t>
            </w:r>
          </w:p>
        </w:tc>
        <w:tc>
          <w:tcPr>
            <w:tcW w:w="6946" w:type="dxa"/>
            <w:gridSpan w:val="4"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60E2C" w:rsidRPr="00B07311" w:rsidRDefault="00360E2C" w:rsidP="00B0731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60E2C" w:rsidRDefault="00360E2C" w:rsidP="00A866E9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:rsidR="00360E2C" w:rsidRDefault="00360E2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60E2C" w:rsidRPr="0044423A" w:rsidRDefault="00360E2C" w:rsidP="00F01042">
      <w:pPr>
        <w:adjustRightInd w:val="0"/>
        <w:jc w:val="center"/>
        <w:rPr>
          <w:rFonts w:ascii="標楷體" w:eastAsia="標楷體" w:hAnsi="標楷體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34"/>
        <w:gridCol w:w="1418"/>
        <w:gridCol w:w="1911"/>
        <w:gridCol w:w="1632"/>
        <w:gridCol w:w="1277"/>
        <w:gridCol w:w="1558"/>
      </w:tblGrid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分類項目</w:t>
            </w:r>
          </w:p>
        </w:tc>
        <w:tc>
          <w:tcPr>
            <w:tcW w:w="6095" w:type="dxa"/>
            <w:gridSpan w:val="4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color w:val="548DD4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Pr="00B0731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  <w:r w:rsidRPr="00B0731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color w:val="548DD4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物理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8" w:history="1">
              <w:r w:rsidRPr="00B07311">
                <w:rPr>
                  <w:rStyle w:val="Hyperlink"/>
                  <w:rFonts w:ascii="標楷體" w:eastAsia="標楷體" w:hAnsi="標楷體" w:cs="新細明體" w:hint="eastAsia"/>
                  <w:kern w:val="0"/>
                  <w:sz w:val="20"/>
                  <w:szCs w:val="20"/>
                  <w:u w:val="none"/>
                </w:rPr>
                <w:t>熱的傳播</w:t>
              </w:r>
            </w:hyperlink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9" w:history="1">
              <w:r w:rsidRPr="00B07311">
                <w:rPr>
                  <w:rStyle w:val="Hyperlink"/>
                  <w:rFonts w:ascii="標楷體" w:eastAsia="標楷體" w:hAnsi="標楷體" w:cs="新細明體" w:hint="eastAsia"/>
                  <w:kern w:val="0"/>
                  <w:sz w:val="20"/>
                  <w:szCs w:val="20"/>
                  <w:u w:val="none"/>
                </w:rPr>
                <w:t>巧妙的用力工具</w:t>
              </w:r>
            </w:hyperlink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widowControl/>
              <w:adjustRightInd w:val="0"/>
              <w:spacing w:line="300" w:lineRule="auto"/>
              <w:jc w:val="both"/>
              <w:rPr>
                <w:rFonts w:ascii="標楷體" w:eastAsia="標楷體" w:hAnsi="標楷體"/>
                <w:color w:val="548DD4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0" w:history="1">
              <w:r w:rsidRPr="00B07311">
                <w:rPr>
                  <w:rStyle w:val="Hyperlink"/>
                  <w:rFonts w:ascii="標楷體" w:eastAsia="標楷體" w:hAnsi="標楷體" w:cs="新細明體" w:hint="eastAsia"/>
                  <w:kern w:val="0"/>
                  <w:sz w:val="20"/>
                  <w:szCs w:val="20"/>
                  <w:u w:val="none"/>
                </w:rPr>
                <w:t>原子組成與特性</w:t>
              </w:r>
            </w:hyperlink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NormalWeb"/>
              <w:adjustRightInd w:val="0"/>
              <w:spacing w:before="0" w:beforeAutospacing="0" w:after="0" w:afterAutospacing="0" w:line="300" w:lineRule="auto"/>
              <w:jc w:val="both"/>
              <w:rPr>
                <w:rFonts w:ascii="標楷體" w:eastAsia="標楷體" w:hAnsi="標楷體"/>
                <w:color w:val="548DD4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1" w:history="1">
              <w:r w:rsidRPr="00B07311">
                <w:rPr>
                  <w:rStyle w:val="Hyperlink"/>
                  <w:rFonts w:ascii="標楷體" w:eastAsia="標楷體" w:hAnsi="標楷體" w:cs="新細明體" w:hint="eastAsia"/>
                  <w:sz w:val="20"/>
                  <w:szCs w:val="20"/>
                  <w:u w:val="none"/>
                </w:rPr>
                <w:t>力的作用</w:t>
              </w:r>
            </w:hyperlink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化學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2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氧氣與二氧化碳</w:t>
              </w:r>
            </w:hyperlink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3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熱對物質的影響</w:t>
              </w:r>
            </w:hyperlink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widowControl/>
              <w:adjustRightInd w:val="0"/>
              <w:spacing w:line="300" w:lineRule="auto"/>
              <w:jc w:val="both"/>
              <w:rPr>
                <w:rFonts w:ascii="標楷體" w:eastAsia="標楷體" w:hAnsi="標楷體" w:cs="新細明體"/>
                <w:color w:val="000080"/>
                <w:kern w:val="0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4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熱傳導</w:t>
              </w:r>
            </w:hyperlink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NormalWeb"/>
              <w:adjustRightInd w:val="0"/>
              <w:spacing w:before="0" w:beforeAutospacing="0" w:after="0" w:afterAutospacing="0" w:line="300" w:lineRule="auto"/>
              <w:jc w:val="both"/>
              <w:rPr>
                <w:rFonts w:ascii="標楷體" w:eastAsia="標楷體" w:hAnsi="標楷體" w:cs="Times New Roman"/>
                <w:color w:val="000080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5" w:tgtFrame="_blank" w:history="1">
              <w:r w:rsidRPr="00B07311">
                <w:rPr>
                  <w:rStyle w:val="Hyperlink"/>
                  <w:rFonts w:ascii="標楷體" w:eastAsia="標楷體" w:hAnsi="標楷體" w:cs="新細明體" w:hint="eastAsia"/>
                  <w:bCs/>
                  <w:sz w:val="20"/>
                  <w:szCs w:val="20"/>
                  <w:u w:val="none"/>
                </w:rPr>
                <w:t>同位素</w:t>
              </w:r>
            </w:hyperlink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生物</w:t>
            </w:r>
            <w:r w:rsidRPr="00B0731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環境</w:t>
            </w:r>
            <w:r w:rsidRPr="00B0731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6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水生植物分類</w:t>
              </w:r>
            </w:hyperlink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7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植物輸送水分作用</w:t>
              </w:r>
            </w:hyperlink>
          </w:p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8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植物生存與繁殖</w:t>
              </w:r>
            </w:hyperlink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19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植物的繁殖與溫度關係</w:t>
              </w:r>
            </w:hyperlink>
          </w:p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0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植物功能與繁殖</w:t>
              </w:r>
            </w:hyperlink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1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生物繁殖</w:t>
              </w:r>
              <w:r w:rsidRPr="00B07311">
                <w:rPr>
                  <w:rStyle w:val="Hyperlink"/>
                  <w:rFonts w:ascii="標楷體" w:eastAsia="標楷體" w:hAnsi="標楷體"/>
                  <w:sz w:val="20"/>
                  <w:szCs w:val="20"/>
                  <w:u w:val="none"/>
                </w:rPr>
                <w:t>(</w:t>
              </w:r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胎生</w:t>
              </w:r>
              <w:r w:rsidRPr="00B07311">
                <w:rPr>
                  <w:rStyle w:val="Hyperlink"/>
                  <w:rFonts w:ascii="標楷體" w:eastAsia="標楷體" w:hAnsi="標楷體"/>
                  <w:sz w:val="20"/>
                  <w:szCs w:val="20"/>
                  <w:u w:val="none"/>
                </w:rPr>
                <w:t xml:space="preserve">- </w:t>
              </w:r>
            </w:hyperlink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2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生物與環境</w:t>
              </w:r>
            </w:hyperlink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天文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tabs>
                <w:tab w:val="left" w:pos="318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3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太陽位置</w:t>
              </w:r>
              <w:r w:rsidRPr="00B07311">
                <w:rPr>
                  <w:rStyle w:val="Hyperlink"/>
                  <w:rFonts w:ascii="標楷體" w:eastAsia="標楷體" w:hAnsi="標楷體"/>
                  <w:sz w:val="20"/>
                  <w:szCs w:val="20"/>
                  <w:u w:val="none"/>
                </w:rPr>
                <w:t>(</w:t>
              </w:r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闖關式</w:t>
              </w:r>
              <w:r w:rsidRPr="00B07311">
                <w:rPr>
                  <w:rStyle w:val="Hyperlink"/>
                  <w:rFonts w:ascii="標楷體" w:eastAsia="標楷體" w:hAnsi="標楷體"/>
                  <w:sz w:val="20"/>
                  <w:szCs w:val="20"/>
                  <w:u w:val="none"/>
                </w:rPr>
                <w:t>)</w:t>
              </w:r>
            </w:hyperlink>
          </w:p>
          <w:p w:rsidR="00360E2C" w:rsidRPr="00B07311" w:rsidRDefault="00360E2C" w:rsidP="00B07311">
            <w:pPr>
              <w:widowControl/>
              <w:adjustRightInd w:val="0"/>
              <w:spacing w:line="300" w:lineRule="auto"/>
              <w:rPr>
                <w:rFonts w:ascii="標楷體" w:eastAsia="標楷體" w:hAnsi="標楷體" w:cs="新細明體"/>
                <w:color w:val="000080"/>
                <w:kern w:val="0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4" w:history="1">
              <w:r w:rsidRPr="00B07311">
                <w:rPr>
                  <w:rStyle w:val="Hyperlink"/>
                  <w:rFonts w:ascii="標楷體" w:eastAsia="標楷體" w:hAnsi="標楷體" w:cs="新細明體" w:hint="eastAsia"/>
                  <w:kern w:val="0"/>
                  <w:sz w:val="20"/>
                  <w:szCs w:val="20"/>
                  <w:u w:val="none"/>
                </w:rPr>
                <w:t>太陽高度角與氣溫</w:t>
              </w:r>
            </w:hyperlink>
          </w:p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5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陽光、竿影、溫度</w:t>
              </w:r>
            </w:hyperlink>
          </w:p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6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太陽位置與規律性</w:t>
              </w:r>
            </w:hyperlink>
          </w:p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7" w:history="1">
              <w:r w:rsidRPr="00B07311">
                <w:rPr>
                  <w:rStyle w:val="Hyperlink"/>
                  <w:rFonts w:ascii="標楷體" w:eastAsia="標楷體" w:hAnsi="標楷體" w:cs="新細明體" w:hint="eastAsia"/>
                  <w:kern w:val="0"/>
                  <w:sz w:val="20"/>
                  <w:szCs w:val="20"/>
                  <w:u w:val="none"/>
                </w:rPr>
                <w:t>日月星位置</w:t>
              </w:r>
            </w:hyperlink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地科</w:t>
            </w:r>
            <w:r w:rsidRPr="00B0731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環境</w:t>
            </w:r>
            <w:r w:rsidRPr="00B0731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8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看氣象學天氣</w:t>
              </w:r>
            </w:hyperlink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能源與科技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資訊融入自然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0E2C" w:rsidRPr="00B07311" w:rsidTr="00B07311">
        <w:tc>
          <w:tcPr>
            <w:tcW w:w="1384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全科</w:t>
            </w:r>
          </w:p>
        </w:tc>
        <w:tc>
          <w:tcPr>
            <w:tcW w:w="1134" w:type="dxa"/>
            <w:vAlign w:val="center"/>
          </w:tcPr>
          <w:p w:rsidR="00360E2C" w:rsidRPr="00B07311" w:rsidRDefault="00360E2C" w:rsidP="00B07311">
            <w:pPr>
              <w:pStyle w:val="ListParagraph"/>
              <w:adjustRightIn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29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保護色、氣壓、槓桿</w:t>
              </w:r>
            </w:hyperlink>
          </w:p>
        </w:tc>
        <w:tc>
          <w:tcPr>
            <w:tcW w:w="1558" w:type="dxa"/>
            <w:vAlign w:val="center"/>
          </w:tcPr>
          <w:p w:rsidR="00360E2C" w:rsidRPr="00B07311" w:rsidRDefault="00360E2C" w:rsidP="00B07311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311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hyperlink r:id="rId30" w:history="1">
              <w:r w:rsidRPr="00B07311">
                <w:rPr>
                  <w:rStyle w:val="Hyperlink"/>
                  <w:rFonts w:ascii="標楷體" w:eastAsia="標楷體" w:hAnsi="標楷體" w:hint="eastAsia"/>
                  <w:sz w:val="20"/>
                  <w:szCs w:val="20"/>
                  <w:u w:val="none"/>
                </w:rPr>
                <w:t>酶、同位素、體內氣體運輸</w:t>
              </w:r>
            </w:hyperlink>
          </w:p>
        </w:tc>
      </w:tr>
    </w:tbl>
    <w:p w:rsidR="00360E2C" w:rsidRPr="0044423A" w:rsidRDefault="00360E2C" w:rsidP="00F01042">
      <w:pPr>
        <w:adjustRightInd w:val="0"/>
        <w:rPr>
          <w:rFonts w:ascii="標楷體" w:eastAsia="標楷體" w:hAnsi="標楷體"/>
          <w:szCs w:val="24"/>
        </w:rPr>
      </w:pPr>
    </w:p>
    <w:p w:rsidR="00360E2C" w:rsidRDefault="00360E2C"/>
    <w:sectPr w:rsidR="00360E2C" w:rsidSect="004249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2C" w:rsidRPr="00993239" w:rsidRDefault="00360E2C" w:rsidP="00B7346C">
      <w:r>
        <w:separator/>
      </w:r>
    </w:p>
  </w:endnote>
  <w:endnote w:type="continuationSeparator" w:id="0">
    <w:p w:rsidR="00360E2C" w:rsidRPr="00993239" w:rsidRDefault="00360E2C" w:rsidP="00B7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2C" w:rsidRPr="00993239" w:rsidRDefault="00360E2C" w:rsidP="00B7346C">
      <w:r>
        <w:separator/>
      </w:r>
    </w:p>
  </w:footnote>
  <w:footnote w:type="continuationSeparator" w:id="0">
    <w:p w:rsidR="00360E2C" w:rsidRPr="00993239" w:rsidRDefault="00360E2C" w:rsidP="00B7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7136"/>
    <w:multiLevelType w:val="hybridMultilevel"/>
    <w:tmpl w:val="08981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035353"/>
    <w:multiLevelType w:val="hybridMultilevel"/>
    <w:tmpl w:val="C1B6D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BD3508"/>
    <w:multiLevelType w:val="hybridMultilevel"/>
    <w:tmpl w:val="C0261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C33A8C"/>
    <w:multiLevelType w:val="hybridMultilevel"/>
    <w:tmpl w:val="78F25D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BD2F49"/>
    <w:multiLevelType w:val="hybridMultilevel"/>
    <w:tmpl w:val="7680A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693218"/>
    <w:multiLevelType w:val="hybridMultilevel"/>
    <w:tmpl w:val="FF1EC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042"/>
    <w:rsid w:val="00061D60"/>
    <w:rsid w:val="001518ED"/>
    <w:rsid w:val="001862CD"/>
    <w:rsid w:val="002504F5"/>
    <w:rsid w:val="00360E2C"/>
    <w:rsid w:val="003D7BC9"/>
    <w:rsid w:val="003E2772"/>
    <w:rsid w:val="004249D2"/>
    <w:rsid w:val="0044423A"/>
    <w:rsid w:val="00606F6F"/>
    <w:rsid w:val="006D1202"/>
    <w:rsid w:val="007A0C3E"/>
    <w:rsid w:val="00803B56"/>
    <w:rsid w:val="00993239"/>
    <w:rsid w:val="009F1596"/>
    <w:rsid w:val="00A866E9"/>
    <w:rsid w:val="00B07311"/>
    <w:rsid w:val="00B7346C"/>
    <w:rsid w:val="00B73CA1"/>
    <w:rsid w:val="00BA507A"/>
    <w:rsid w:val="00CC08A7"/>
    <w:rsid w:val="00D02579"/>
    <w:rsid w:val="00EB1CAC"/>
    <w:rsid w:val="00EB770E"/>
    <w:rsid w:val="00F01042"/>
    <w:rsid w:val="00F2684F"/>
    <w:rsid w:val="00F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0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1042"/>
    <w:pPr>
      <w:ind w:leftChars="200" w:left="480"/>
    </w:pPr>
  </w:style>
  <w:style w:type="character" w:styleId="Hyperlink">
    <w:name w:val="Hyperlink"/>
    <w:basedOn w:val="DefaultParagraphFont"/>
    <w:uiPriority w:val="99"/>
    <w:rsid w:val="00F010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10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grame">
    <w:name w:val="grame"/>
    <w:basedOn w:val="DefaultParagraphFont"/>
    <w:uiPriority w:val="99"/>
    <w:rsid w:val="00F01042"/>
    <w:rPr>
      <w:rFonts w:cs="Times New Roman"/>
    </w:rPr>
  </w:style>
  <w:style w:type="character" w:customStyle="1" w:styleId="spelle">
    <w:name w:val="spelle"/>
    <w:basedOn w:val="DefaultParagraphFont"/>
    <w:uiPriority w:val="99"/>
    <w:rsid w:val="00F0104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7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46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7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346C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73C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32.133.206/science/95&#23567;&#25735;&#27493;&#24471;&#29518;&#32178;&#31449;/95best/&#24471;&#29518;&#20316;&#21697;/&#20778;&#33391;&#35430;&#38988;/&#22283;&#23567;/&#40723;&#23721;-&#40643;&#25991;&#35998;.doc" TargetMode="External"/><Relationship Id="rId13" Type="http://schemas.openxmlformats.org/officeDocument/2006/relationships/hyperlink" Target="http://163.32.133.206/science/index60.htm" TargetMode="External"/><Relationship Id="rId18" Type="http://schemas.openxmlformats.org/officeDocument/2006/relationships/hyperlink" Target="http://163.32.133.206/science/methods/test/&#20778;&#33391;&#35430;&#38988;&#22283;&#23567;&#40718;&#37329;&#65343;&#20837;&#36984;2.swf" TargetMode="External"/><Relationship Id="rId26" Type="http://schemas.openxmlformats.org/officeDocument/2006/relationships/hyperlink" Target="http://163.32.133.206/science/methods/test/&#20778;&#33391;&#35430;&#38988;&#22283;&#23567;&#26032;&#27665;&#65343;&#20339;&#20316;5.sw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63.32.133.206/science/95&#23567;&#25735;&#27493;&#24471;&#29518;&#32178;&#31449;/95best/&#24471;&#29518;&#20316;&#21697;/&#20778;&#33391;&#35430;&#38988;/&#22283;&#23567;/&#21491;&#26124;-&#34083;&#27054;&#24503;&#65343;&#40718;&#37329;-&#26446;&#20339;&#24979;.doc" TargetMode="External"/><Relationship Id="rId7" Type="http://schemas.openxmlformats.org/officeDocument/2006/relationships/hyperlink" Target="https://docs.google.com/viewer?a=v&amp;pid=sites&amp;srcid=ZGVmYXVsdGRvbWFpbnxwbGF5cXJjb2RlfGd4OjY1YTM0ZjBmMDJlZjZkZDM" TargetMode="External"/><Relationship Id="rId12" Type="http://schemas.openxmlformats.org/officeDocument/2006/relationships/hyperlink" Target="http://163.32.133.206/science/methods/test/&#20778;&#33391;&#35430;&#38988;&#22283;&#23567;&#20013;&#27954;&#65343;&#20339;&#20316;1.swf" TargetMode="External"/><Relationship Id="rId17" Type="http://schemas.openxmlformats.org/officeDocument/2006/relationships/hyperlink" Target="http://163.32.133.206/science/methods/test/&#20778;&#33391;&#35430;&#38988;&#22283;&#23567;&#21069;&#37806;&#65343;&#20339;&#20316;2.swf" TargetMode="External"/><Relationship Id="rId25" Type="http://schemas.openxmlformats.org/officeDocument/2006/relationships/hyperlink" Target="http://163.32.133.206/science/methods/test/&#20778;&#33391;&#35430;&#38988;&#22283;&#23567;&#29790;&#31077;&#65343;&#20837;&#36984;1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163.32.133.206/science/methods/test/&#20778;&#33391;&#35430;&#38988;&#22283;&#23567;&#33674;&#25964;&#31532;1&#20214;&#65343;&#20837;&#36984;3.swf" TargetMode="External"/><Relationship Id="rId20" Type="http://schemas.openxmlformats.org/officeDocument/2006/relationships/hyperlink" Target="http://163.32.133.206/science/95&#23567;&#25735;&#27493;&#24471;&#29518;&#32178;&#31449;/95best/&#24471;&#29518;&#20316;&#21697;/&#20778;&#33391;&#35430;&#38988;/&#22283;&#23567;/&#40718;&#37329;-&#21129;&#23039;&#20278;&#65343;&#27704;&#28165;-&#34081;&#31179;&#38686;&#65343;&#33775;&#23665;-&#31777;&#32173;&#29801;.doc" TargetMode="External"/><Relationship Id="rId29" Type="http://schemas.openxmlformats.org/officeDocument/2006/relationships/hyperlink" Target="http://163.32.133.206/science/methods/test/&#20778;&#33391;&#35430;&#38988;&#40573;&#22485;&#22283;&#20013;&#65343;&#20339;&#20316;1.sw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63.32.133.206/science/methods/test/&#20778;&#33391;&#35430;&#38988;&#31119;&#23665;&#22283;&#20013;&#65343;&#20837;&#36984;1.swf" TargetMode="External"/><Relationship Id="rId24" Type="http://schemas.openxmlformats.org/officeDocument/2006/relationships/hyperlink" Target="http://163.32.133.206/science/methods/test/&#20778;&#33391;&#35430;&#38988;&#22283;&#23567;&#33775;&#23665;&#65343;&#20837;&#36984;5.sw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63.32.133.206/science/methods/test/&#20778;&#33391;&#35430;&#38988;&#22283;&#20013;&#24038;&#29151;&#22283;&#20013;_no1.swf" TargetMode="External"/><Relationship Id="rId23" Type="http://schemas.openxmlformats.org/officeDocument/2006/relationships/hyperlink" Target="http://163.32.133.206/science/methods/test/&#20778;&#33391;&#35430;&#38988;&#22283;&#23567;&#26032;&#33674;&#31532;1&#20214;&#65343;&#20339;&#20316;4.swf" TargetMode="External"/><Relationship Id="rId28" Type="http://schemas.openxmlformats.org/officeDocument/2006/relationships/hyperlink" Target="http://163.32.133.206/science/95&#23567;&#25735;&#27493;&#24471;&#29518;&#32178;&#31449;/95best/&#24471;&#29518;&#20316;&#21697;/&#20778;&#33391;&#35430;&#38988;/&#22283;&#23567;/&#33775;&#23665;-&#26446;&#25079;&#29983;_&#26446;&#24535;&#28500;.doc" TargetMode="External"/><Relationship Id="rId10" Type="http://schemas.openxmlformats.org/officeDocument/2006/relationships/hyperlink" Target="http://163.32.133.206/science/95&#23567;&#25735;&#27493;&#24471;&#29518;&#32178;&#31449;/95best/&#24471;&#29518;&#20316;&#21697;/&#20778;&#33391;&#35430;&#38988;/&#22283;&#20013;/&#21491;&#26124;-&#26041;&#24314;&#31243;_&#40643;&#24800;&#24904;.doc" TargetMode="External"/><Relationship Id="rId19" Type="http://schemas.openxmlformats.org/officeDocument/2006/relationships/hyperlink" Target="http://163.32.133.206/science/methods/test/&#20778;&#33391;&#35430;&#38988;&#22283;&#23567;&#26032;&#33674;&#31532;2&#20214;&#65343;&#20339;&#20316;3.sw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63.32.133.206/science/95&#23567;&#25735;&#27493;&#24471;&#29518;&#32178;&#31449;/95best/&#24471;&#29518;&#20316;&#21697;/&#20778;&#33391;&#35430;&#38988;/&#22283;&#23567;/&#21069;&#37806;-&#38515;&#28113;&#33452;.doc" TargetMode="External"/><Relationship Id="rId14" Type="http://schemas.openxmlformats.org/officeDocument/2006/relationships/hyperlink" Target="http://163.32.133.206/science/methods/test/&#20778;&#33391;&#35430;&#38988;&#40718;&#37329;&#22283;&#20013;&#65343;&#20339;&#20316;2.swf" TargetMode="External"/><Relationship Id="rId22" Type="http://schemas.openxmlformats.org/officeDocument/2006/relationships/hyperlink" Target="http://163.32.133.206/science/95&#23567;&#25735;&#27493;&#24471;&#29518;&#32178;&#31449;/95best/&#24471;&#29518;&#20316;&#21697;/&#20778;&#33391;&#35430;&#38988;/&#22283;&#23567;/&#26071;&#27941;-&#24278;&#21855;&#26126;_&#38515;&#22823;&#28580;_&#37041;&#27704;&#24179;.doc" TargetMode="External"/><Relationship Id="rId27" Type="http://schemas.openxmlformats.org/officeDocument/2006/relationships/hyperlink" Target="http://163.32.133.206/science/methods/test/&#20778;&#33391;&#35430;&#38988;&#22283;&#23567;&#22823;&#21516;&#65343;&#20837;&#36984;6.swf" TargetMode="External"/><Relationship Id="rId30" Type="http://schemas.openxmlformats.org/officeDocument/2006/relationships/hyperlink" Target="http://163.32.133.206/science/95&#23567;&#25735;&#27493;&#24471;&#29518;&#32178;&#31449;/95best/&#24471;&#29518;&#20316;&#21697;/&#20778;&#33391;&#35430;&#38988;/&#22283;&#20013;/&#24038;&#29151;-&#26519;&#29790;&#2599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415</Words>
  <Characters>2367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ya-ting</dc:creator>
  <cp:keywords/>
  <dc:description/>
  <cp:lastModifiedBy>user</cp:lastModifiedBy>
  <cp:revision>6</cp:revision>
  <cp:lastPrinted>2012-11-16T08:31:00Z</cp:lastPrinted>
  <dcterms:created xsi:type="dcterms:W3CDTF">2012-11-14T07:14:00Z</dcterms:created>
  <dcterms:modified xsi:type="dcterms:W3CDTF">2012-11-19T02:02:00Z</dcterms:modified>
</cp:coreProperties>
</file>